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1DA75" w14:textId="51D78BB8" w:rsidR="007A4C2F" w:rsidRDefault="007A4C2F" w:rsidP="007A4C2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bookmarkStart w:id="0" w:name="_GoBack"/>
      <w:r>
        <w:rPr>
          <w:b/>
          <w:i/>
          <w:noProof/>
          <w:sz w:val="28"/>
        </w:rPr>
        <w:t>S2-230</w:t>
      </w:r>
      <w:r w:rsidR="0019227D">
        <w:rPr>
          <w:b/>
          <w:i/>
          <w:noProof/>
          <w:sz w:val="28"/>
        </w:rPr>
        <w:t>4925</w:t>
      </w:r>
      <w:bookmarkEnd w:id="0"/>
    </w:p>
    <w:p w14:paraId="4866734D" w14:textId="77777777" w:rsidR="007A4C2F" w:rsidRDefault="007A4C2F" w:rsidP="007A4C2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D9535C" w:rsidP="00E13F3D">
            <w:pPr>
              <w:pStyle w:val="CRCoverPage"/>
              <w:spacing w:after="0"/>
              <w:jc w:val="right"/>
              <w:rPr>
                <w:b/>
                <w:noProof/>
                <w:sz w:val="28"/>
              </w:rPr>
            </w:pPr>
            <w:r>
              <w:fldChar w:fldCharType="begin"/>
            </w:r>
            <w:r>
              <w:instrText xml:space="preserve"> DOCPROPERTY  Spec#  \* MERGEFORMAT </w:instrText>
            </w:r>
            <w:r>
              <w:fldChar w:fldCharType="separate"/>
            </w:r>
            <w:r w:rsidR="00442FCA">
              <w:rPr>
                <w:b/>
                <w:noProof/>
                <w:sz w:val="28"/>
              </w:rPr>
              <w:t>23.50</w:t>
            </w:r>
            <w:r w:rsidR="002E17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95ABD" w:rsidR="001E41F3" w:rsidRPr="00410371" w:rsidRDefault="0019227D" w:rsidP="00547111">
            <w:pPr>
              <w:pStyle w:val="CRCoverPage"/>
              <w:spacing w:after="0"/>
              <w:rPr>
                <w:noProof/>
              </w:rPr>
            </w:pPr>
            <w:r>
              <w:rPr>
                <w:b/>
                <w:noProof/>
                <w:sz w:val="28"/>
              </w:rPr>
              <w:t>4437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DF7C7" w:rsidR="001E41F3" w:rsidRPr="00410371" w:rsidRDefault="0019227D" w:rsidP="00E13F3D">
            <w:pPr>
              <w:pStyle w:val="CRCoverPage"/>
              <w:spacing w:after="0"/>
              <w:jc w:val="center"/>
              <w:rPr>
                <w:b/>
                <w:noProof/>
              </w:rPr>
            </w:pPr>
            <w:r w:rsidRPr="0019227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35D0" w:rsidR="001E41F3" w:rsidRPr="00410371" w:rsidRDefault="00D9535C">
            <w:pPr>
              <w:pStyle w:val="CRCoverPage"/>
              <w:spacing w:after="0"/>
              <w:jc w:val="center"/>
              <w:rPr>
                <w:noProof/>
                <w:sz w:val="28"/>
              </w:rPr>
            </w:pPr>
            <w:r>
              <w:fldChar w:fldCharType="begin"/>
            </w:r>
            <w:r>
              <w:instrText xml:space="preserve"> DOCPROPERTY  Version  \* MERGEFORMAT </w:instrText>
            </w:r>
            <w:r>
              <w:fldChar w:fldCharType="separate"/>
            </w:r>
            <w:r w:rsidR="00442FCA" w:rsidRPr="00442FCA">
              <w:rPr>
                <w:b/>
                <w:noProof/>
                <w:sz w:val="28"/>
              </w:rPr>
              <w:t>1</w:t>
            </w:r>
            <w:r w:rsidR="009A5C6D">
              <w:rPr>
                <w:b/>
                <w:noProof/>
                <w:sz w:val="28"/>
              </w:rPr>
              <w:t>8</w:t>
            </w:r>
            <w:r w:rsidR="00442FCA" w:rsidRPr="00442FCA">
              <w:rPr>
                <w:b/>
                <w:noProof/>
                <w:sz w:val="28"/>
              </w:rPr>
              <w:t>.</w:t>
            </w:r>
            <w:r w:rsidR="00D66918">
              <w:rPr>
                <w:b/>
                <w:noProof/>
                <w:sz w:val="28"/>
              </w:rPr>
              <w:t>1</w:t>
            </w:r>
            <w:r w:rsidR="00442FCA" w:rsidRPr="00442F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C52C52" w14:paraId="0EE45D52" w14:textId="77777777" w:rsidTr="00C52C52">
        <w:tc>
          <w:tcPr>
            <w:tcW w:w="2835" w:type="dxa"/>
          </w:tcPr>
          <w:p w14:paraId="59860FA1" w14:textId="77777777" w:rsidR="00C52C52" w:rsidRDefault="00C52C52" w:rsidP="001E41F3">
            <w:pPr>
              <w:pStyle w:val="CRCoverPage"/>
              <w:tabs>
                <w:tab w:val="right" w:pos="2751"/>
              </w:tabs>
              <w:spacing w:after="0"/>
              <w:rPr>
                <w:b/>
                <w:i/>
                <w:noProof/>
              </w:rPr>
            </w:pPr>
            <w:r>
              <w:rPr>
                <w:b/>
                <w:i/>
                <w:noProof/>
              </w:rPr>
              <w:t>Proposed change affects:</w:t>
            </w:r>
          </w:p>
        </w:tc>
        <w:tc>
          <w:tcPr>
            <w:tcW w:w="1418" w:type="dxa"/>
          </w:tcPr>
          <w:p w14:paraId="07128383" w14:textId="77777777" w:rsidR="00C52C52" w:rsidRDefault="00C52C5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52C52" w:rsidRDefault="00C52C52" w:rsidP="001E41F3">
            <w:pPr>
              <w:pStyle w:val="CRCoverPage"/>
              <w:spacing w:after="0"/>
              <w:jc w:val="center"/>
              <w:rPr>
                <w:b/>
                <w:caps/>
                <w:noProof/>
              </w:rPr>
            </w:pPr>
          </w:p>
        </w:tc>
        <w:tc>
          <w:tcPr>
            <w:tcW w:w="709" w:type="dxa"/>
            <w:tcBorders>
              <w:left w:val="single" w:sz="4" w:space="0" w:color="auto"/>
            </w:tcBorders>
          </w:tcPr>
          <w:p w14:paraId="3519D777" w14:textId="77777777" w:rsidR="00C52C52" w:rsidRDefault="00C52C5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52C52" w:rsidRDefault="00C52C52" w:rsidP="001E41F3">
            <w:pPr>
              <w:pStyle w:val="CRCoverPage"/>
              <w:spacing w:after="0"/>
              <w:jc w:val="center"/>
              <w:rPr>
                <w:b/>
                <w:caps/>
                <w:noProof/>
              </w:rPr>
            </w:pPr>
          </w:p>
        </w:tc>
        <w:tc>
          <w:tcPr>
            <w:tcW w:w="2126" w:type="dxa"/>
          </w:tcPr>
          <w:p w14:paraId="2ED8415F" w14:textId="77777777" w:rsidR="00C52C52" w:rsidRDefault="00C52C52" w:rsidP="001E41F3">
            <w:pPr>
              <w:pStyle w:val="CRCoverPage"/>
              <w:spacing w:after="0"/>
              <w:jc w:val="right"/>
              <w:rPr>
                <w:noProof/>
                <w:u w:val="single"/>
              </w:rPr>
            </w:pPr>
            <w:r>
              <w:rPr>
                <w:noProof/>
              </w:rPr>
              <w:t>Radio Access Network</w:t>
            </w:r>
          </w:p>
        </w:tc>
        <w:tc>
          <w:tcPr>
            <w:tcW w:w="283" w:type="dxa"/>
            <w:shd w:val="pct25" w:color="FFFF00" w:fill="auto"/>
          </w:tcPr>
          <w:p w14:paraId="12A103E2" w14:textId="77777777" w:rsidR="00C52C52" w:rsidRDefault="00C52C52"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0F918" w:rsidR="00C52C52" w:rsidRDefault="00C52C52" w:rsidP="001E41F3">
            <w:pPr>
              <w:pStyle w:val="CRCoverPage"/>
              <w:spacing w:after="0"/>
              <w:jc w:val="center"/>
              <w:rPr>
                <w:b/>
                <w:caps/>
                <w:noProof/>
              </w:rPr>
            </w:pPr>
          </w:p>
        </w:tc>
        <w:tc>
          <w:tcPr>
            <w:tcW w:w="1418" w:type="dxa"/>
            <w:tcBorders>
              <w:left w:val="nil"/>
            </w:tcBorders>
          </w:tcPr>
          <w:p w14:paraId="6562735E" w14:textId="77777777" w:rsidR="00C52C52" w:rsidRDefault="00C52C5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C52C52" w:rsidRDefault="00C52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3E128" w:rsidR="001E41F3" w:rsidRDefault="007A4C2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BF9BB" w:rsidR="001E41F3" w:rsidRDefault="007A4C2F">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D9535C">
            <w:pPr>
              <w:pStyle w:val="CRCoverPage"/>
              <w:spacing w:after="0"/>
              <w:ind w:left="100"/>
              <w:rPr>
                <w:noProof/>
              </w:rPr>
            </w:pPr>
            <w:r>
              <w:fldChar w:fldCharType="begin"/>
            </w:r>
            <w:r>
              <w:instrText xml:space="preserve"> DOCPROPERTY  Release  \* MERGEFORMAT </w:instrText>
            </w:r>
            <w:r>
              <w:fldChar w:fldCharType="separate"/>
            </w:r>
            <w:r w:rsidR="00192C7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02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B2953" w:rsidR="007A4C2F" w:rsidRPr="00FA72F8" w:rsidRDefault="003E2607" w:rsidP="00FA72F8">
            <w:pPr>
              <w:pStyle w:val="CRCoverPage"/>
              <w:spacing w:after="0"/>
              <w:ind w:left="100"/>
              <w:rPr>
                <w:rFonts w:eastAsia="宋体"/>
                <w:noProof/>
                <w:lang w:eastAsia="zh-CN"/>
              </w:rPr>
            </w:pPr>
            <w:r w:rsidRPr="00135FF0">
              <w:rPr>
                <w:rFonts w:eastAsia="宋体" w:hint="eastAsia"/>
                <w:noProof/>
                <w:lang w:eastAsia="zh-CN"/>
              </w:rPr>
              <w:t>A</w:t>
            </w:r>
            <w:r w:rsidRPr="00135FF0">
              <w:rPr>
                <w:rFonts w:eastAsia="宋体"/>
                <w:noProof/>
                <w:lang w:eastAsia="zh-CN"/>
              </w:rPr>
              <w:t xml:space="preserve">s </w:t>
            </w:r>
            <w:r w:rsidRPr="00135FF0">
              <w:rPr>
                <w:rFonts w:eastAsia="宋体" w:hint="eastAsia"/>
                <w:noProof/>
                <w:lang w:eastAsia="zh-CN"/>
              </w:rPr>
              <w:t>agreed</w:t>
            </w:r>
            <w:r w:rsidRPr="00135FF0">
              <w:rPr>
                <w:rFonts w:eastAsia="宋体"/>
                <w:noProof/>
                <w:lang w:eastAsia="zh-CN"/>
              </w:rPr>
              <w:t xml:space="preserve"> in S2-</w:t>
            </w:r>
            <w:r w:rsidRPr="003E2607">
              <w:rPr>
                <w:rFonts w:eastAsia="宋体"/>
                <w:noProof/>
                <w:lang w:eastAsia="zh-CN"/>
              </w:rPr>
              <w:t>2303784</w:t>
            </w:r>
            <w:r>
              <w:rPr>
                <w:rFonts w:eastAsia="宋体"/>
                <w:noProof/>
                <w:lang w:eastAsia="zh-CN"/>
              </w:rPr>
              <w:t xml:space="preserve">, the PCF can update </w:t>
            </w:r>
            <w:r w:rsidR="00467919">
              <w:rPr>
                <w:rFonts w:eastAsia="宋体"/>
                <w:noProof/>
                <w:lang w:eastAsia="zh-CN"/>
              </w:rPr>
              <w:t xml:space="preserve">the </w:t>
            </w:r>
            <w:r>
              <w:rPr>
                <w:rFonts w:eastAsia="宋体"/>
                <w:noProof/>
                <w:lang w:eastAsia="zh-CN"/>
              </w:rPr>
              <w:t>URSP rules for redundant transmission based on “Redundant Transmission Experience” analytics, e.g. by modifying the URSP rule which includes a specific DNN and S-NSSAI combination</w:t>
            </w:r>
            <w:r w:rsidR="00C3681A">
              <w:rPr>
                <w:rFonts w:eastAsia="宋体"/>
                <w:noProof/>
                <w:lang w:eastAsia="zh-CN"/>
              </w:rPr>
              <w:t>,</w:t>
            </w:r>
            <w:r>
              <w:rPr>
                <w:rFonts w:eastAsia="宋体"/>
                <w:noProof/>
                <w:lang w:eastAsia="zh-CN"/>
              </w:rPr>
              <w:t xml:space="preserve"> </w:t>
            </w:r>
            <w:r w:rsidR="00401D58">
              <w:rPr>
                <w:rFonts w:eastAsia="宋体"/>
                <w:noProof/>
                <w:lang w:eastAsia="zh-CN"/>
              </w:rPr>
              <w:t xml:space="preserve">while </w:t>
            </w:r>
            <w:r w:rsidR="00135FF0">
              <w:rPr>
                <w:rFonts w:eastAsia="宋体"/>
                <w:noProof/>
                <w:lang w:eastAsia="zh-CN"/>
              </w:rPr>
              <w:t xml:space="preserve">“Redundant Transmission Experience” </w:t>
            </w:r>
            <w:r w:rsidR="00401D58">
              <w:rPr>
                <w:rFonts w:eastAsia="宋体"/>
                <w:noProof/>
                <w:lang w:eastAsia="zh-CN"/>
              </w:rPr>
              <w:t xml:space="preserve">is not included </w:t>
            </w:r>
            <w:r w:rsidR="00135FF0">
              <w:rPr>
                <w:rFonts w:eastAsia="宋体"/>
                <w:noProof/>
                <w:lang w:eastAsia="zh-CN"/>
              </w:rPr>
              <w:t>as</w:t>
            </w:r>
            <w:r w:rsidR="00467919">
              <w:rPr>
                <w:rFonts w:eastAsia="宋体"/>
                <w:noProof/>
                <w:lang w:eastAsia="zh-CN"/>
              </w:rPr>
              <w:t xml:space="preserve"> input</w:t>
            </w:r>
            <w:r w:rsidR="00467919" w:rsidRPr="00467919">
              <w:rPr>
                <w:rFonts w:eastAsia="宋体"/>
                <w:noProof/>
                <w:lang w:eastAsia="zh-CN"/>
              </w:rPr>
              <w:t xml:space="preserve"> for generation of </w:t>
            </w:r>
            <w:r w:rsidR="00466F06">
              <w:rPr>
                <w:rFonts w:eastAsia="宋体"/>
                <w:noProof/>
                <w:lang w:eastAsia="zh-CN"/>
              </w:rPr>
              <w:t xml:space="preserve">DNN/S-NSSAI within </w:t>
            </w:r>
            <w:r w:rsidR="00467919" w:rsidRPr="00467919">
              <w:rPr>
                <w:rFonts w:eastAsia="宋体"/>
                <w:noProof/>
                <w:lang w:eastAsia="zh-CN"/>
              </w:rPr>
              <w:t>URSP field</w:t>
            </w:r>
            <w:r w:rsidR="00C3681A">
              <w:rPr>
                <w:rFonts w:eastAsia="宋体"/>
                <w:noProof/>
                <w:lang w:eastAsia="zh-CN"/>
              </w:rPr>
              <w:t>s</w:t>
            </w:r>
            <w:r w:rsidR="00516C6B">
              <w:rPr>
                <w:rFonts w:eastAsia="宋体"/>
                <w:noProof/>
                <w:lang w:eastAsia="zh-CN"/>
              </w:rPr>
              <w:t xml:space="preserve"> yet</w:t>
            </w:r>
            <w:r w:rsidR="007A4C2F">
              <w:rPr>
                <w:rFonts w:eastAsia="宋体"/>
                <w:noProof/>
                <w:lang w:eastAsia="zh-CN"/>
              </w:rPr>
              <w:t>.</w:t>
            </w:r>
            <w:r w:rsidR="00F71A83">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6C6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D461E" w:rsidR="007A4C2F" w:rsidRPr="007A4C2F" w:rsidRDefault="007A4C2F" w:rsidP="00134FBD">
            <w:pPr>
              <w:pStyle w:val="CRCoverPage"/>
              <w:spacing w:after="0"/>
              <w:ind w:left="100"/>
              <w:rPr>
                <w:noProof/>
              </w:rPr>
            </w:pPr>
            <w:r w:rsidRPr="00135FF0">
              <w:rPr>
                <w:noProof/>
              </w:rPr>
              <w:t>DNN/S-NSSAI update based on Redundant Transmission Experience analytic is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2D295" w:rsidR="000870A4" w:rsidRDefault="00467919" w:rsidP="002863AC">
            <w:pPr>
              <w:pStyle w:val="CRCoverPage"/>
              <w:spacing w:after="0"/>
              <w:ind w:left="100"/>
              <w:rPr>
                <w:noProof/>
              </w:rPr>
            </w:pPr>
            <w:r>
              <w:rPr>
                <w:noProof/>
              </w:rPr>
              <w:t>URSP update based on “Redundant Transmission Experience” analytic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B9D60" w:rsidR="001E41F3" w:rsidRDefault="00533A73">
            <w:pPr>
              <w:pStyle w:val="CRCoverPage"/>
              <w:spacing w:after="0"/>
              <w:ind w:left="100"/>
              <w:rPr>
                <w:noProof/>
              </w:rPr>
            </w:pPr>
            <w:r>
              <w:rPr>
                <w:noProof/>
              </w:rPr>
              <w:t>6.1.1.3</w:t>
            </w:r>
            <w:r w:rsidR="00967E4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99001E6" w14:textId="77777777" w:rsidR="006F03D8" w:rsidRDefault="006F03D8" w:rsidP="006F03D8">
      <w:pPr>
        <w:pStyle w:val="4"/>
      </w:pPr>
      <w:bookmarkStart w:id="2" w:name="_Toc131529241"/>
      <w:bookmarkStart w:id="3" w:name="_Toc122504125"/>
      <w:r>
        <w:t>6.1.1.3</w:t>
      </w:r>
      <w:r>
        <w:tab/>
        <w:t>Policy decisions based on network analytics</w:t>
      </w:r>
      <w:bookmarkEnd w:id="2"/>
    </w:p>
    <w:p w14:paraId="34A5B3B7" w14:textId="77777777" w:rsidR="006F03D8" w:rsidRDefault="006F03D8" w:rsidP="006F03D8">
      <w:r>
        <w:t xml:space="preserve">Policy decisions based on network analytics allow PCF to perform policy decisions </w:t>
      </w:r>
      <w:proofErr w:type="gramStart"/>
      <w:r>
        <w:t>taking into account</w:t>
      </w:r>
      <w:proofErr w:type="gramEnd"/>
      <w:r>
        <w:t xml:space="preserve">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3EC412E" w14:textId="77777777" w:rsidR="006F03D8" w:rsidRDefault="006F03D8" w:rsidP="006F03D8">
      <w: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298D696A" w14:textId="77777777" w:rsidR="006F03D8" w:rsidRDefault="006F03D8" w:rsidP="006F03D8">
      <w:r>
        <w:t xml:space="preserve">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and "Redundant Transmission Experience". The PCF may subscribe to NWDAF as described below or alternatively, the PCF may use </w:t>
      </w:r>
      <w:proofErr w:type="spellStart"/>
      <w:r>
        <w:t>Ndccf_DataManagement_Subscribe</w:t>
      </w:r>
      <w:proofErr w:type="spellEnd"/>
      <w:r>
        <w:t xml:space="preserve"> including the "Analytics Specification" with the same information as provided in the </w:t>
      </w:r>
      <w:proofErr w:type="spellStart"/>
      <w:r>
        <w:t>Nnwdaf_AnalyticsSubscription_Subscribe</w:t>
      </w:r>
      <w:proofErr w:type="spellEnd"/>
      <w:r>
        <w:t>, and optionally the PCF may include the NWDAF ID, e.g. if provided by AMF or SMF:</w:t>
      </w:r>
    </w:p>
    <w:p w14:paraId="3111C9F8" w14:textId="77777777" w:rsidR="006F03D8" w:rsidRDefault="006F03D8" w:rsidP="006F03D8">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27E0D5B" w14:textId="77777777" w:rsidR="006F03D8" w:rsidRDefault="006F03D8" w:rsidP="006F03D8">
      <w:pPr>
        <w:pStyle w:val="B1"/>
      </w:pPr>
      <w:r>
        <w:tab/>
        <w:t>The NWDAF service to retrieve the Load Level Information is described in clause 6.3 of TS 23.288 [24].</w:t>
      </w:r>
    </w:p>
    <w:p w14:paraId="08D322DF" w14:textId="77777777" w:rsidR="006F03D8" w:rsidRDefault="006F03D8" w:rsidP="006F03D8">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26ED6B14" w14:textId="77777777" w:rsidR="006F03D8" w:rsidRDefault="006F03D8" w:rsidP="006F03D8">
      <w:pPr>
        <w:pStyle w:val="B1"/>
      </w:pPr>
      <w:r>
        <w:tab/>
        <w:t xml:space="preserve">The NWDAF service to retrieve the service experience (i.e. the average observed Service </w:t>
      </w:r>
      <w:proofErr w:type="spellStart"/>
      <w:r>
        <w:t>MoS</w:t>
      </w:r>
      <w:proofErr w:type="spellEnd"/>
      <w:r>
        <w:t>) is described in clause 6.4 of TS 23.288 [24].</w:t>
      </w:r>
    </w:p>
    <w:p w14:paraId="7D319C3A" w14:textId="77777777" w:rsidR="006F03D8" w:rsidRDefault="006F03D8" w:rsidP="006F03D8">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3436596" w14:textId="77777777" w:rsidR="006F03D8" w:rsidRDefault="006F03D8" w:rsidP="006F03D8">
      <w:pPr>
        <w:pStyle w:val="B1"/>
      </w:pPr>
      <w:r>
        <w:tab/>
        <w:t>The NWDAF services to retrieve "Network Performance" as described in clause 6.6 of TS 23.288 [24].</w:t>
      </w:r>
    </w:p>
    <w:p w14:paraId="7B9D29E5" w14:textId="77777777" w:rsidR="006F03D8" w:rsidRDefault="006F03D8" w:rsidP="006F03D8">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75D2083" w14:textId="77777777" w:rsidR="006F03D8" w:rsidRDefault="006F03D8" w:rsidP="006F03D8">
      <w:pPr>
        <w:pStyle w:val="B1"/>
      </w:pPr>
      <w:r>
        <w:lastRenderedPageBreak/>
        <w:tab/>
        <w:t>The NWDAF services to retrieve "Abnormal behaviour" analytics are described in clause 6.7.5 of TS 23.288 [24].</w:t>
      </w:r>
    </w:p>
    <w:p w14:paraId="2AB53834" w14:textId="77777777" w:rsidR="006F03D8" w:rsidRDefault="006F03D8" w:rsidP="006F03D8">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539EAFA" w14:textId="77777777" w:rsidR="006F03D8" w:rsidRDefault="006F03D8" w:rsidP="006F03D8">
      <w:pPr>
        <w:pStyle w:val="B1"/>
      </w:pPr>
      <w:r>
        <w:tab/>
        <w:t>The NWDAF services to retrieve "UE Mobility" analytics are described in clause 6.7.2 of TS 23.288 [24].</w:t>
      </w:r>
    </w:p>
    <w:p w14:paraId="19F82242" w14:textId="77777777" w:rsidR="006F03D8" w:rsidRDefault="006F03D8" w:rsidP="006F03D8">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F47029C" w14:textId="77777777" w:rsidR="006F03D8" w:rsidRDefault="006F03D8" w:rsidP="006F03D8">
      <w:pPr>
        <w:pStyle w:val="B1"/>
      </w:pPr>
      <w:r>
        <w:tab/>
        <w:t>The NWDAF services to retrieve "UE Communication" analytics are described in clause 6.7.3 of TS 23.288 [24].</w:t>
      </w:r>
    </w:p>
    <w:p w14:paraId="423C0332" w14:textId="77777777" w:rsidR="006F03D8" w:rsidRDefault="006F03D8" w:rsidP="006F03D8">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3537DEB" w14:textId="77777777" w:rsidR="006F03D8" w:rsidRDefault="006F03D8" w:rsidP="006F03D8">
      <w:pPr>
        <w:pStyle w:val="B1"/>
      </w:pPr>
      <w:r>
        <w:tab/>
        <w:t>The NWDAF services to retrieve "User Data Congestion" analytics are described in clause 6.8 of TS 23.288 [24].</w:t>
      </w:r>
    </w:p>
    <w:p w14:paraId="0512514E" w14:textId="77777777" w:rsidR="006F03D8" w:rsidRDefault="006F03D8" w:rsidP="006F03D8">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t>top heavy</w:t>
      </w:r>
      <w:proofErr w:type="gramEnd"/>
      <w:r>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2AC5C1E7" w14:textId="77777777" w:rsidR="006F03D8" w:rsidRDefault="006F03D8" w:rsidP="006F03D8">
      <w:pPr>
        <w:pStyle w:val="B1"/>
      </w:pPr>
      <w:r>
        <w:tab/>
        <w:t>The NWDAF services to retrieve "Data Dispersion" analytics are described in clause 6.10 of TS 23.288 [24].</w:t>
      </w:r>
    </w:p>
    <w:p w14:paraId="7FAC86F7" w14:textId="77777777" w:rsidR="006F03D8" w:rsidRDefault="006F03D8" w:rsidP="006F03D8">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8C2BFF2" w14:textId="77777777" w:rsidR="006F03D8" w:rsidRDefault="006F03D8" w:rsidP="006F03D8">
      <w:pPr>
        <w:pStyle w:val="B1"/>
      </w:pPr>
      <w:r>
        <w:tab/>
        <w:t>The NWDAF services to retrieve "WLAN performance" analytics are described in clause 6.11 of TS 23.288 [24].</w:t>
      </w:r>
    </w:p>
    <w:p w14:paraId="024A7777" w14:textId="77777777" w:rsidR="006F03D8" w:rsidRDefault="006F03D8" w:rsidP="006F03D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DD5CDD1" w14:textId="77777777" w:rsidR="006F03D8" w:rsidRDefault="006F03D8" w:rsidP="006F03D8">
      <w:pPr>
        <w:pStyle w:val="B1"/>
      </w:pPr>
      <w:r>
        <w:tab/>
        <w:t>The NWDAF services to retrieve "Session Management Congestion Control Experience" analytics are described in clause 6.12 of TS 23.288 [24].</w:t>
      </w:r>
    </w:p>
    <w:p w14:paraId="0E45D6F9" w14:textId="77777777" w:rsidR="006F03D8" w:rsidRDefault="006F03D8" w:rsidP="006F03D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2854C53B" w14:textId="77777777" w:rsidR="006F03D8" w:rsidRDefault="006F03D8" w:rsidP="006F03D8">
      <w:pPr>
        <w:pStyle w:val="B1"/>
      </w:pPr>
      <w:r>
        <w:tab/>
        <w:t>The NWDAF services to retrieve "DN Performance" analytics are described in clause 6.14 of TS 23.288 [24].</w:t>
      </w:r>
    </w:p>
    <w:p w14:paraId="571F39CE" w14:textId="77777777" w:rsidR="006F03D8" w:rsidRDefault="006F03D8" w:rsidP="006F03D8">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3F977B7" w14:textId="77777777" w:rsidR="006F03D8" w:rsidRDefault="006F03D8" w:rsidP="006F03D8">
      <w:pPr>
        <w:pStyle w:val="B1"/>
      </w:pPr>
      <w:r>
        <w:tab/>
        <w:t>The NWDAF services to retrieve "Redundant Transmission Experience" analytics are described in clause 6.13 of TS 23.288 [24].</w:t>
      </w:r>
    </w:p>
    <w:p w14:paraId="74728630" w14:textId="77777777" w:rsidR="006F03D8" w:rsidRDefault="006F03D8" w:rsidP="006F03D8">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892D00D" w14:textId="77777777" w:rsidR="006F03D8" w:rsidRDefault="006F03D8" w:rsidP="006F03D8">
      <w:pPr>
        <w:pStyle w:val="NO"/>
      </w:pPr>
      <w:r>
        <w:t>NOTE:</w:t>
      </w:r>
      <w:r>
        <w:tab/>
        <w:t>Care needs to be taken with regards to signalling and processing load caused when requesting analytics targeting "Any UE". A PCF preferably limits the analytics requests to a smaller UE set to reduce the load.</w:t>
      </w:r>
    </w:p>
    <w:p w14:paraId="63448339" w14:textId="77777777" w:rsidR="006F03D8" w:rsidRDefault="006F03D8" w:rsidP="006F03D8">
      <w:r>
        <w:t>Possible triggers for the PCF to subscribe to analytics information from the NWDAF may include:</w:t>
      </w:r>
    </w:p>
    <w:p w14:paraId="566B0F40" w14:textId="77777777" w:rsidR="006F03D8" w:rsidRDefault="006F03D8" w:rsidP="006F03D8">
      <w:pPr>
        <w:pStyle w:val="B1"/>
      </w:pPr>
      <w:r>
        <w:t>-</w:t>
      </w:r>
      <w:r>
        <w:tab/>
        <w:t>Requests from AF/NEF;</w:t>
      </w:r>
    </w:p>
    <w:p w14:paraId="6434F984" w14:textId="77777777" w:rsidR="006F03D8" w:rsidRDefault="006F03D8" w:rsidP="006F03D8">
      <w:pPr>
        <w:pStyle w:val="B1"/>
      </w:pPr>
      <w:r>
        <w:t>-</w:t>
      </w:r>
      <w:r>
        <w:tab/>
        <w:t>AM Policy Association establishment or modification request from the AMF;</w:t>
      </w:r>
    </w:p>
    <w:p w14:paraId="5F55330A" w14:textId="77777777" w:rsidR="006F03D8" w:rsidRDefault="006F03D8" w:rsidP="006F03D8">
      <w:pPr>
        <w:pStyle w:val="B1"/>
      </w:pPr>
      <w:r>
        <w:t>-</w:t>
      </w:r>
      <w:r>
        <w:tab/>
        <w:t>UE Policy Association establishment or modification;</w:t>
      </w:r>
    </w:p>
    <w:p w14:paraId="6293EAA9" w14:textId="77777777" w:rsidR="006F03D8" w:rsidRDefault="006F03D8" w:rsidP="006F03D8">
      <w:pPr>
        <w:pStyle w:val="B1"/>
      </w:pPr>
      <w:r>
        <w:t>-</w:t>
      </w:r>
      <w:r>
        <w:tab/>
        <w:t>SM Policy Association establishment or modification request from the SMF;</w:t>
      </w:r>
    </w:p>
    <w:p w14:paraId="5F9E420A" w14:textId="77777777" w:rsidR="006F03D8" w:rsidRDefault="006F03D8" w:rsidP="006F03D8">
      <w:pPr>
        <w:pStyle w:val="B1"/>
      </w:pPr>
      <w:r>
        <w:t>-</w:t>
      </w:r>
      <w:r>
        <w:tab/>
        <w:t>Notifications received from UDR or CHF on UE subscription change;</w:t>
      </w:r>
    </w:p>
    <w:p w14:paraId="55586202" w14:textId="77777777" w:rsidR="006F03D8" w:rsidRDefault="006F03D8" w:rsidP="006F03D8">
      <w:pPr>
        <w:pStyle w:val="B1"/>
      </w:pPr>
      <w:r>
        <w:t>-</w:t>
      </w:r>
      <w:r>
        <w:tab/>
        <w:t>Analytics information received.</w:t>
      </w:r>
    </w:p>
    <w:p w14:paraId="3AB4C18A" w14:textId="77777777" w:rsidR="006F03D8" w:rsidRDefault="006F03D8" w:rsidP="006F03D8">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371AAAB" w14:textId="77777777" w:rsidR="006F03D8" w:rsidRDefault="006F03D8" w:rsidP="006F03D8">
      <w: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AAD2C4C" w14:textId="77777777" w:rsidR="006F03D8" w:rsidRDefault="006F03D8" w:rsidP="006F03D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0895911" w14:textId="77777777" w:rsidR="006F03D8" w:rsidRDefault="006F03D8" w:rsidP="006F03D8">
      <w: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102ACBF4" w14:textId="77777777" w:rsidR="006F03D8" w:rsidRDefault="006F03D8" w:rsidP="006F03D8">
      <w:r>
        <w:t xml:space="preserve">The PCF may, upon reception of analytics information, subscribe to </w:t>
      </w:r>
      <w:proofErr w:type="gramStart"/>
      <w:r>
        <w:t>other</w:t>
      </w:r>
      <w:proofErr w:type="gramEnd"/>
      <w:r>
        <w:t xml:space="preserve"> analytics information from the NWDAF directly or via DCCF, if deployed.</w:t>
      </w:r>
    </w:p>
    <w:p w14:paraId="54DEFCE5" w14:textId="77777777" w:rsidR="006F03D8" w:rsidRDefault="006F03D8" w:rsidP="006F03D8">
      <w: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998D24F" w14:textId="77777777" w:rsidR="006F03D8" w:rsidRDefault="006F03D8" w:rsidP="006F03D8">
      <w:r>
        <w:t>Examples of operator policies including network analytics information as inputs for policy decisions included below:</w:t>
      </w:r>
    </w:p>
    <w:p w14:paraId="46C8D081" w14:textId="77777777" w:rsidR="006F03D8" w:rsidRDefault="006F03D8" w:rsidP="006F03D8">
      <w:pPr>
        <w:pStyle w:val="B1"/>
      </w:pPr>
      <w:r>
        <w:lastRenderedPageBreak/>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0F3BA5C" w14:textId="77777777" w:rsidR="006F03D8" w:rsidRDefault="006F03D8" w:rsidP="006F03D8">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1411890" w14:textId="77777777" w:rsidR="006F03D8" w:rsidRDefault="006F03D8" w:rsidP="006F03D8">
      <w:pPr>
        <w:pStyle w:val="B1"/>
      </w:pPr>
      <w:r>
        <w:t>-</w:t>
      </w:r>
      <w:r>
        <w:tab/>
        <w:t>The PCF may use the network analytics related to "Network Performance" as input to calculate the background data transfer policies that are negotiated with the ASP, as defined in clause 6.1.2.4.</w:t>
      </w:r>
    </w:p>
    <w:p w14:paraId="79582E8A" w14:textId="77777777" w:rsidR="006F03D8" w:rsidRDefault="006F03D8" w:rsidP="006F03D8">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6FE695B" w14:textId="77777777" w:rsidR="006F03D8" w:rsidRDefault="006F03D8" w:rsidP="006F03D8">
      <w:pPr>
        <w:pStyle w:val="B1"/>
      </w:pPr>
      <w:r>
        <w:t>-</w:t>
      </w:r>
      <w:r>
        <w:tab/>
        <w:t>Based on the UE mobility statistics or predictions, the PCF may adjust Service Area Restriction as defined in clause 6.1.2.1.</w:t>
      </w:r>
    </w:p>
    <w:p w14:paraId="291CA067" w14:textId="77777777" w:rsidR="006F03D8" w:rsidRDefault="006F03D8" w:rsidP="006F03D8">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4A4248D0" w14:textId="77777777" w:rsidR="006F03D8" w:rsidRDefault="006F03D8" w:rsidP="006F03D8">
      <w:pPr>
        <w:pStyle w:val="B1"/>
      </w:pPr>
      <w:r>
        <w:t>-</w:t>
      </w:r>
      <w:r>
        <w:tab/>
        <w:t>Based on the WLAN performance statistics or predictions, the PCF may update WLANSP as defined in clause 6.1.2.2.1.</w:t>
      </w:r>
    </w:p>
    <w:p w14:paraId="6BF032A5" w14:textId="77777777" w:rsidR="006F03D8" w:rsidRDefault="006F03D8" w:rsidP="006F03D8">
      <w:pPr>
        <w:pStyle w:val="B1"/>
      </w:pPr>
      <w:r>
        <w:t>-</w:t>
      </w:r>
      <w: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78D3D109" w14:textId="77777777" w:rsidR="006F03D8" w:rsidRDefault="006F03D8" w:rsidP="006F03D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1073217" w14:textId="77777777" w:rsidR="006F03D8" w:rsidRDefault="006F03D8" w:rsidP="006F03D8">
      <w:pPr>
        <w:pStyle w:val="B1"/>
      </w:pPr>
      <w:r>
        <w:t>-</w:t>
      </w:r>
      <w:r>
        <w:tab/>
        <w:t>The PCF may also use the network analytics as input to its policy decision to apply operator defined actions for example for the UE context(s) or PDU Session(s).</w:t>
      </w:r>
    </w:p>
    <w:p w14:paraId="3C1984E2" w14:textId="77777777" w:rsidR="006F03D8" w:rsidRDefault="006F03D8" w:rsidP="006F03D8">
      <w:pPr>
        <w:pStyle w:val="B1"/>
      </w:pPr>
      <w:r>
        <w:t>-</w:t>
      </w:r>
      <w:r>
        <w:tab/>
        <w:t>Based on the notification of "Load Level Information" for network slice(s), the PCF may give priority to consider the network slice(s) with lowest load for an application, and the PCF may update URSP on Network Slice Selection Policy.</w:t>
      </w:r>
    </w:p>
    <w:p w14:paraId="3A0B9490" w14:textId="77777777" w:rsidR="006F03D8" w:rsidRDefault="006F03D8" w:rsidP="006F03D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94F3692" w14:textId="77777777" w:rsidR="006F03D8" w:rsidRDefault="006F03D8" w:rsidP="006F03D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ED6C36" w14:textId="77777777" w:rsidR="006F03D8" w:rsidRDefault="006F03D8" w:rsidP="006F03D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55D200C" w14:textId="77777777" w:rsidR="006F03D8" w:rsidRDefault="006F03D8" w:rsidP="006F03D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0A32A54" w14:textId="77777777" w:rsidR="006F03D8" w:rsidRDefault="006F03D8" w:rsidP="006F03D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E9B944E" w14:textId="77777777" w:rsidR="006F03D8" w:rsidRDefault="006F03D8" w:rsidP="006F03D8">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31957297" w14:textId="77777777" w:rsidR="006F03D8" w:rsidRDefault="006F03D8" w:rsidP="006F03D8">
      <w:pPr>
        <w:pStyle w:val="B1"/>
      </w:pPr>
      <w:r>
        <w:t>-</w:t>
      </w:r>
      <w:r>
        <w:tab/>
        <w:t>Based on the "Redundant Transmission Experience" statistics or predictions, the PCF may update URSP for redundant transmission, e.g. by modifying the URSP rule which includes a specific DNN and S-NSSAI combination.</w:t>
      </w:r>
    </w:p>
    <w:p w14:paraId="4D59E73E" w14:textId="77777777" w:rsidR="006F03D8" w:rsidRDefault="006F03D8" w:rsidP="006F03D8">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D090DF1" w14:textId="77777777" w:rsidR="006F03D8" w:rsidRDefault="006F03D8" w:rsidP="006F03D8">
      <w:r>
        <w:t>Examples of operator policies including combination of multiple network analytics as inputs for policy decisions are included below:</w:t>
      </w:r>
    </w:p>
    <w:p w14:paraId="2F6896EA" w14:textId="77777777" w:rsidR="006F03D8" w:rsidRDefault="006F03D8" w:rsidP="006F03D8">
      <w:pPr>
        <w:pStyle w:val="B1"/>
      </w:pPr>
      <w:r>
        <w:t>-</w:t>
      </w:r>
      <w: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5A7269F8" w14:textId="77777777" w:rsidR="006F03D8" w:rsidRDefault="006F03D8" w:rsidP="006F03D8">
      <w:pPr>
        <w:pStyle w:val="B1"/>
      </w:pPr>
      <w:r>
        <w:t>-</w:t>
      </w:r>
      <w: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2583C90" w14:textId="77777777" w:rsidR="006F03D8" w:rsidRDefault="006F03D8" w:rsidP="006F03D8">
      <w:pPr>
        <w:pStyle w:val="B2"/>
      </w:pPr>
      <w:r>
        <w:t>-</w:t>
      </w:r>
      <w:r>
        <w:tab/>
        <w:t>AM Policy Association modification to update UE-AMBR, RFSP index and/or service area restriction, for those UEs reported as heavy users.</w:t>
      </w:r>
    </w:p>
    <w:p w14:paraId="3E18489D" w14:textId="77777777" w:rsidR="006F03D8" w:rsidRDefault="006F03D8" w:rsidP="006F03D8">
      <w:pPr>
        <w:pStyle w:val="B2"/>
      </w:pPr>
      <w:r>
        <w:t>-</w:t>
      </w:r>
      <w:r>
        <w:tab/>
        <w:t>SM Policy Association modification to update the policies in the SMF for those UEs reported as heavy users.</w:t>
      </w:r>
    </w:p>
    <w:p w14:paraId="44A682E1" w14:textId="77777777" w:rsidR="006F03D8" w:rsidRDefault="006F03D8" w:rsidP="006F03D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42F7D565" w14:textId="77777777" w:rsidR="006F03D8" w:rsidRDefault="006F03D8" w:rsidP="006F03D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8C24D7F" w14:textId="77777777" w:rsidR="006F03D8" w:rsidRDefault="006F03D8" w:rsidP="006F03D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1123D7C2" w14:textId="77777777" w:rsidR="006F03D8" w:rsidRDefault="006F03D8" w:rsidP="006F03D8">
      <w:pPr>
        <w:pStyle w:val="TH"/>
      </w:pPr>
      <w:r>
        <w:lastRenderedPageBreak/>
        <w:t>Table 6.1.1.3-1: Network analytics available for generation of each URSP field at the PCF</w:t>
      </w:r>
    </w:p>
    <w:tbl>
      <w:tblPr>
        <w:tblStyle w:val="af3"/>
        <w:tblW w:w="0" w:type="auto"/>
        <w:tblInd w:w="0" w:type="dxa"/>
        <w:tblLook w:val="04A0" w:firstRow="1" w:lastRow="0" w:firstColumn="1" w:lastColumn="0" w:noHBand="0" w:noVBand="1"/>
      </w:tblPr>
      <w:tblGrid>
        <w:gridCol w:w="2689"/>
        <w:gridCol w:w="6940"/>
      </w:tblGrid>
      <w:tr w:rsidR="006F03D8" w14:paraId="553059C3"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2718E00E" w14:textId="77777777" w:rsidR="006F03D8" w:rsidRDefault="006F03D8">
            <w:pPr>
              <w:pStyle w:val="TAH"/>
            </w:pPr>
            <w:r>
              <w:t>URSP field</w:t>
            </w:r>
          </w:p>
        </w:tc>
        <w:tc>
          <w:tcPr>
            <w:tcW w:w="6942" w:type="dxa"/>
            <w:tcBorders>
              <w:top w:val="single" w:sz="4" w:space="0" w:color="auto"/>
              <w:left w:val="single" w:sz="4" w:space="0" w:color="auto"/>
              <w:bottom w:val="single" w:sz="4" w:space="0" w:color="auto"/>
              <w:right w:val="single" w:sz="4" w:space="0" w:color="auto"/>
            </w:tcBorders>
            <w:hideMark/>
          </w:tcPr>
          <w:p w14:paraId="005843DE" w14:textId="77777777" w:rsidR="006F03D8" w:rsidRDefault="006F03D8">
            <w:pPr>
              <w:pStyle w:val="TAH"/>
            </w:pPr>
            <w:r>
              <w:t>Analytics ID(s)</w:t>
            </w:r>
          </w:p>
        </w:tc>
      </w:tr>
      <w:tr w:rsidR="006F03D8" w14:paraId="371C17DC" w14:textId="77777777" w:rsidTr="006F03D8">
        <w:tc>
          <w:tcPr>
            <w:tcW w:w="9631" w:type="dxa"/>
            <w:gridSpan w:val="2"/>
            <w:tcBorders>
              <w:top w:val="single" w:sz="4" w:space="0" w:color="auto"/>
              <w:left w:val="single" w:sz="4" w:space="0" w:color="auto"/>
              <w:bottom w:val="single" w:sz="4" w:space="0" w:color="auto"/>
              <w:right w:val="single" w:sz="4" w:space="0" w:color="auto"/>
            </w:tcBorders>
            <w:hideMark/>
          </w:tcPr>
          <w:p w14:paraId="3AF07DEF" w14:textId="77777777" w:rsidR="006F03D8" w:rsidRDefault="006F03D8">
            <w:pPr>
              <w:pStyle w:val="TAH"/>
            </w:pPr>
            <w:r>
              <w:t>Route Selection Components</w:t>
            </w:r>
          </w:p>
        </w:tc>
      </w:tr>
      <w:tr w:rsidR="006F03D8" w14:paraId="3EE5F947"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4BCC2B30" w14:textId="77777777" w:rsidR="006F03D8" w:rsidRDefault="006F03D8">
            <w:pPr>
              <w:pStyle w:val="TAL"/>
            </w:pPr>
            <w:r>
              <w:t>S-NSSAI</w:t>
            </w:r>
          </w:p>
        </w:tc>
        <w:tc>
          <w:tcPr>
            <w:tcW w:w="6942" w:type="dxa"/>
            <w:tcBorders>
              <w:top w:val="single" w:sz="4" w:space="0" w:color="auto"/>
              <w:left w:val="single" w:sz="4" w:space="0" w:color="auto"/>
              <w:bottom w:val="single" w:sz="4" w:space="0" w:color="auto"/>
              <w:right w:val="single" w:sz="4" w:space="0" w:color="auto"/>
            </w:tcBorders>
            <w:hideMark/>
          </w:tcPr>
          <w:p w14:paraId="72A1A93A" w14:textId="7F8BD1D6" w:rsidR="006F03D8" w:rsidRDefault="006F03D8">
            <w:pPr>
              <w:pStyle w:val="TAL"/>
            </w:pPr>
            <w:r>
              <w:t>"Service Experience", "Load level information", "Dispersion Analytics", "Session Management Congestion Control Experience"</w:t>
            </w:r>
            <w:ins w:id="4" w:author="huawei" w:date="2023-04-07T10:45:00Z">
              <w:r w:rsidRPr="006F03D8">
                <w:t>, “Redundant Transmission Experience”</w:t>
              </w:r>
            </w:ins>
            <w:r>
              <w:t>.</w:t>
            </w:r>
          </w:p>
        </w:tc>
      </w:tr>
      <w:tr w:rsidR="006F03D8" w14:paraId="79671C7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1798DF27" w14:textId="77777777" w:rsidR="006F03D8" w:rsidRDefault="006F03D8">
            <w:pPr>
              <w:pStyle w:val="TAL"/>
            </w:pPr>
            <w:r>
              <w:t>DNN</w:t>
            </w:r>
          </w:p>
        </w:tc>
        <w:tc>
          <w:tcPr>
            <w:tcW w:w="6942" w:type="dxa"/>
            <w:tcBorders>
              <w:top w:val="single" w:sz="4" w:space="0" w:color="auto"/>
              <w:left w:val="single" w:sz="4" w:space="0" w:color="auto"/>
              <w:bottom w:val="single" w:sz="4" w:space="0" w:color="auto"/>
              <w:right w:val="single" w:sz="4" w:space="0" w:color="auto"/>
            </w:tcBorders>
            <w:hideMark/>
          </w:tcPr>
          <w:p w14:paraId="5EB5A426" w14:textId="31FE0CF5" w:rsidR="006F03D8" w:rsidRDefault="006F03D8">
            <w:pPr>
              <w:pStyle w:val="TAL"/>
            </w:pPr>
            <w:r>
              <w:t>"Service Experience", "UE Communication", "Session Management Congestion Control Experience", "DN Performance"</w:t>
            </w:r>
            <w:ins w:id="5" w:author="huawei" w:date="2023-04-07T10:45:00Z">
              <w:r w:rsidRPr="006F03D8">
                <w:t>, “Redundant Transmission Experience”</w:t>
              </w:r>
            </w:ins>
            <w:r>
              <w:t>.</w:t>
            </w:r>
          </w:p>
        </w:tc>
      </w:tr>
      <w:tr w:rsidR="006F03D8" w14:paraId="0C63994F"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03BD140D" w14:textId="77777777" w:rsidR="006F03D8" w:rsidRDefault="006F03D8">
            <w:pPr>
              <w:pStyle w:val="TAL"/>
            </w:pPr>
            <w:r>
              <w:t>Non-Seamless Offload Indication</w:t>
            </w:r>
          </w:p>
        </w:tc>
        <w:tc>
          <w:tcPr>
            <w:tcW w:w="6942" w:type="dxa"/>
            <w:tcBorders>
              <w:top w:val="single" w:sz="4" w:space="0" w:color="auto"/>
              <w:left w:val="single" w:sz="4" w:space="0" w:color="auto"/>
              <w:bottom w:val="single" w:sz="4" w:space="0" w:color="auto"/>
              <w:right w:val="single" w:sz="4" w:space="0" w:color="auto"/>
            </w:tcBorders>
            <w:hideMark/>
          </w:tcPr>
          <w:p w14:paraId="07B6D705" w14:textId="77777777" w:rsidR="006F03D8" w:rsidRDefault="006F03D8">
            <w:pPr>
              <w:pStyle w:val="TAL"/>
            </w:pPr>
            <w:r>
              <w:t>"UE Communication", "WLAN performance", "Load level information", "Network Performance", "User Data Congestion".</w:t>
            </w:r>
          </w:p>
        </w:tc>
      </w:tr>
      <w:tr w:rsidR="006F03D8" w14:paraId="0BECA8E0"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63FD31E8" w14:textId="77777777" w:rsidR="006F03D8" w:rsidRDefault="006F03D8">
            <w:pPr>
              <w:pStyle w:val="TAL"/>
            </w:pPr>
            <w:r>
              <w:t>SSC Mode</w:t>
            </w:r>
          </w:p>
        </w:tc>
        <w:tc>
          <w:tcPr>
            <w:tcW w:w="6942" w:type="dxa"/>
            <w:tcBorders>
              <w:top w:val="single" w:sz="4" w:space="0" w:color="auto"/>
              <w:left w:val="single" w:sz="4" w:space="0" w:color="auto"/>
              <w:bottom w:val="single" w:sz="4" w:space="0" w:color="auto"/>
              <w:right w:val="single" w:sz="4" w:space="0" w:color="auto"/>
            </w:tcBorders>
            <w:hideMark/>
          </w:tcPr>
          <w:p w14:paraId="037072B1" w14:textId="77777777" w:rsidR="006F03D8" w:rsidRDefault="006F03D8">
            <w:pPr>
              <w:pStyle w:val="TAL"/>
            </w:pPr>
            <w:r>
              <w:t>"Service Experience".</w:t>
            </w:r>
          </w:p>
        </w:tc>
      </w:tr>
      <w:tr w:rsidR="006F03D8" w14:paraId="230A3447"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1117522D" w14:textId="77777777" w:rsidR="006F03D8" w:rsidRDefault="006F03D8">
            <w:pPr>
              <w:pStyle w:val="TAL"/>
            </w:pPr>
            <w:r>
              <w:t>PDU Session type</w:t>
            </w:r>
          </w:p>
        </w:tc>
        <w:tc>
          <w:tcPr>
            <w:tcW w:w="6942" w:type="dxa"/>
            <w:tcBorders>
              <w:top w:val="single" w:sz="4" w:space="0" w:color="auto"/>
              <w:left w:val="single" w:sz="4" w:space="0" w:color="auto"/>
              <w:bottom w:val="single" w:sz="4" w:space="0" w:color="auto"/>
              <w:right w:val="single" w:sz="4" w:space="0" w:color="auto"/>
            </w:tcBorders>
            <w:hideMark/>
          </w:tcPr>
          <w:p w14:paraId="46B82FAF" w14:textId="77777777" w:rsidR="006F03D8" w:rsidRDefault="006F03D8">
            <w:pPr>
              <w:pStyle w:val="TAL"/>
            </w:pPr>
            <w:r>
              <w:t>"Service Experience".</w:t>
            </w:r>
          </w:p>
        </w:tc>
      </w:tr>
      <w:tr w:rsidR="006F03D8" w14:paraId="76E6C12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59844A41" w14:textId="77777777" w:rsidR="006F03D8" w:rsidRDefault="006F03D8">
            <w:pPr>
              <w:pStyle w:val="TAL"/>
            </w:pPr>
            <w:r>
              <w:t>Access Type Preference</w:t>
            </w:r>
          </w:p>
        </w:tc>
        <w:tc>
          <w:tcPr>
            <w:tcW w:w="6942" w:type="dxa"/>
            <w:tcBorders>
              <w:top w:val="single" w:sz="4" w:space="0" w:color="auto"/>
              <w:left w:val="single" w:sz="4" w:space="0" w:color="auto"/>
              <w:bottom w:val="single" w:sz="4" w:space="0" w:color="auto"/>
              <w:right w:val="single" w:sz="4" w:space="0" w:color="auto"/>
            </w:tcBorders>
            <w:hideMark/>
          </w:tcPr>
          <w:p w14:paraId="43217DE0" w14:textId="77777777" w:rsidR="006F03D8" w:rsidRDefault="006F03D8">
            <w:pPr>
              <w:pStyle w:val="TAL"/>
            </w:pPr>
            <w:r>
              <w:t>"Service Experience", "WLAN Performance".</w:t>
            </w:r>
          </w:p>
        </w:tc>
      </w:tr>
      <w:tr w:rsidR="006F03D8" w14:paraId="19E9B6D5" w14:textId="77777777" w:rsidTr="006F03D8">
        <w:tc>
          <w:tcPr>
            <w:tcW w:w="9631" w:type="dxa"/>
            <w:gridSpan w:val="2"/>
            <w:tcBorders>
              <w:top w:val="single" w:sz="4" w:space="0" w:color="auto"/>
              <w:left w:val="single" w:sz="4" w:space="0" w:color="auto"/>
              <w:bottom w:val="single" w:sz="4" w:space="0" w:color="auto"/>
              <w:right w:val="single" w:sz="4" w:space="0" w:color="auto"/>
            </w:tcBorders>
            <w:hideMark/>
          </w:tcPr>
          <w:p w14:paraId="0D8DF481" w14:textId="77777777" w:rsidR="006F03D8" w:rsidRDefault="006F03D8">
            <w:pPr>
              <w:pStyle w:val="TAH"/>
            </w:pPr>
            <w:r>
              <w:t>Route Selection Validation Criteria</w:t>
            </w:r>
          </w:p>
        </w:tc>
      </w:tr>
      <w:tr w:rsidR="006F03D8" w14:paraId="53D26DB0"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3617C52C" w14:textId="77777777" w:rsidR="006F03D8" w:rsidRDefault="006F03D8">
            <w:pPr>
              <w:pStyle w:val="TAL"/>
            </w:pPr>
            <w:r>
              <w:t>Time Window</w:t>
            </w:r>
          </w:p>
        </w:tc>
        <w:tc>
          <w:tcPr>
            <w:tcW w:w="6942" w:type="dxa"/>
            <w:tcBorders>
              <w:top w:val="single" w:sz="4" w:space="0" w:color="auto"/>
              <w:left w:val="single" w:sz="4" w:space="0" w:color="auto"/>
              <w:bottom w:val="single" w:sz="4" w:space="0" w:color="auto"/>
              <w:right w:val="single" w:sz="4" w:space="0" w:color="auto"/>
            </w:tcBorders>
            <w:hideMark/>
          </w:tcPr>
          <w:p w14:paraId="48F400E0" w14:textId="77777777" w:rsidR="006F03D8" w:rsidRDefault="006F03D8">
            <w:pPr>
              <w:pStyle w:val="TAL"/>
            </w:pPr>
            <w:r>
              <w:t>Based on the validity period and spatial validity provided in the Analytics ID(s) used for RSD generation.</w:t>
            </w:r>
          </w:p>
        </w:tc>
      </w:tr>
      <w:tr w:rsidR="006F03D8" w14:paraId="3C37A25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4AC6CA62" w14:textId="77777777" w:rsidR="006F03D8" w:rsidRDefault="006F03D8">
            <w:pPr>
              <w:pStyle w:val="TAL"/>
            </w:pPr>
            <w:r>
              <w:t>Location Criteria</w:t>
            </w:r>
          </w:p>
        </w:tc>
        <w:tc>
          <w:tcPr>
            <w:tcW w:w="6942" w:type="dxa"/>
            <w:tcBorders>
              <w:top w:val="single" w:sz="4" w:space="0" w:color="auto"/>
              <w:left w:val="single" w:sz="4" w:space="0" w:color="auto"/>
              <w:bottom w:val="single" w:sz="4" w:space="0" w:color="auto"/>
              <w:right w:val="single" w:sz="4" w:space="0" w:color="auto"/>
            </w:tcBorders>
            <w:hideMark/>
          </w:tcPr>
          <w:p w14:paraId="474EFC73" w14:textId="77777777" w:rsidR="006F03D8" w:rsidRDefault="006F03D8">
            <w:pPr>
              <w:pStyle w:val="TAL"/>
            </w:pPr>
            <w:r>
              <w:t>Based on the validity period and spatial validity provided in the Analytics ID(s) used for RSD generation.</w:t>
            </w:r>
          </w:p>
        </w:tc>
      </w:tr>
    </w:tbl>
    <w:bookmarkEnd w:id="3"/>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63B50" w14:textId="77777777" w:rsidR="00D9535C" w:rsidRDefault="00D9535C">
      <w:r>
        <w:separator/>
      </w:r>
    </w:p>
  </w:endnote>
  <w:endnote w:type="continuationSeparator" w:id="0">
    <w:p w14:paraId="743669E7" w14:textId="77777777" w:rsidR="00D9535C" w:rsidRDefault="00D9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9CDCC" w14:textId="77777777" w:rsidR="00D9535C" w:rsidRDefault="00D9535C">
      <w:r>
        <w:separator/>
      </w:r>
    </w:p>
  </w:footnote>
  <w:footnote w:type="continuationSeparator" w:id="0">
    <w:p w14:paraId="41329AD0" w14:textId="77777777" w:rsidR="00D9535C" w:rsidRDefault="00D95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25272"/>
    <w:rsid w:val="000344C1"/>
    <w:rsid w:val="00037489"/>
    <w:rsid w:val="00044645"/>
    <w:rsid w:val="00045917"/>
    <w:rsid w:val="000546C6"/>
    <w:rsid w:val="00056327"/>
    <w:rsid w:val="00056BC2"/>
    <w:rsid w:val="00061055"/>
    <w:rsid w:val="00062E28"/>
    <w:rsid w:val="00065CF0"/>
    <w:rsid w:val="00066712"/>
    <w:rsid w:val="0007227D"/>
    <w:rsid w:val="00072E70"/>
    <w:rsid w:val="00080C3D"/>
    <w:rsid w:val="000813E6"/>
    <w:rsid w:val="00083A57"/>
    <w:rsid w:val="000870A4"/>
    <w:rsid w:val="000942F3"/>
    <w:rsid w:val="000949A8"/>
    <w:rsid w:val="000A1F4A"/>
    <w:rsid w:val="000A6394"/>
    <w:rsid w:val="000A6A55"/>
    <w:rsid w:val="000A74B4"/>
    <w:rsid w:val="000B36C8"/>
    <w:rsid w:val="000B44EB"/>
    <w:rsid w:val="000B6385"/>
    <w:rsid w:val="000B63F7"/>
    <w:rsid w:val="000B7FED"/>
    <w:rsid w:val="000C038A"/>
    <w:rsid w:val="000C43B6"/>
    <w:rsid w:val="000C6598"/>
    <w:rsid w:val="000C6979"/>
    <w:rsid w:val="000C6A5A"/>
    <w:rsid w:val="000C70E2"/>
    <w:rsid w:val="000D0219"/>
    <w:rsid w:val="000D0C5E"/>
    <w:rsid w:val="000D37EC"/>
    <w:rsid w:val="000D44B3"/>
    <w:rsid w:val="000D489A"/>
    <w:rsid w:val="000D4C6E"/>
    <w:rsid w:val="000D67AD"/>
    <w:rsid w:val="000E3F79"/>
    <w:rsid w:val="000E46F0"/>
    <w:rsid w:val="000E4A7F"/>
    <w:rsid w:val="000E56DF"/>
    <w:rsid w:val="000E5838"/>
    <w:rsid w:val="000E5ADB"/>
    <w:rsid w:val="000E65A2"/>
    <w:rsid w:val="000F57A7"/>
    <w:rsid w:val="00100EDE"/>
    <w:rsid w:val="00101468"/>
    <w:rsid w:val="00102CA1"/>
    <w:rsid w:val="001045D6"/>
    <w:rsid w:val="00111668"/>
    <w:rsid w:val="001123D3"/>
    <w:rsid w:val="00112FD4"/>
    <w:rsid w:val="00122F65"/>
    <w:rsid w:val="0012600F"/>
    <w:rsid w:val="00130A91"/>
    <w:rsid w:val="00131E28"/>
    <w:rsid w:val="00134FBD"/>
    <w:rsid w:val="00135FF0"/>
    <w:rsid w:val="00136C0A"/>
    <w:rsid w:val="0014299C"/>
    <w:rsid w:val="0014517D"/>
    <w:rsid w:val="00145D43"/>
    <w:rsid w:val="00152404"/>
    <w:rsid w:val="00153FCC"/>
    <w:rsid w:val="001622E2"/>
    <w:rsid w:val="00162628"/>
    <w:rsid w:val="0016284C"/>
    <w:rsid w:val="00162D70"/>
    <w:rsid w:val="00166A43"/>
    <w:rsid w:val="00167278"/>
    <w:rsid w:val="00172A76"/>
    <w:rsid w:val="00173C89"/>
    <w:rsid w:val="0017750D"/>
    <w:rsid w:val="00180ADD"/>
    <w:rsid w:val="00180BBE"/>
    <w:rsid w:val="00182678"/>
    <w:rsid w:val="00182967"/>
    <w:rsid w:val="0019227D"/>
    <w:rsid w:val="00192C46"/>
    <w:rsid w:val="00192C77"/>
    <w:rsid w:val="00194A02"/>
    <w:rsid w:val="0019599B"/>
    <w:rsid w:val="001A08B3"/>
    <w:rsid w:val="001A2CA0"/>
    <w:rsid w:val="001A311B"/>
    <w:rsid w:val="001A3FA0"/>
    <w:rsid w:val="001A544E"/>
    <w:rsid w:val="001A7B60"/>
    <w:rsid w:val="001B52F0"/>
    <w:rsid w:val="001B68BE"/>
    <w:rsid w:val="001B762A"/>
    <w:rsid w:val="001B7A65"/>
    <w:rsid w:val="001C1605"/>
    <w:rsid w:val="001C5321"/>
    <w:rsid w:val="001C6FC6"/>
    <w:rsid w:val="001C7994"/>
    <w:rsid w:val="001D0FA2"/>
    <w:rsid w:val="001D1E1F"/>
    <w:rsid w:val="001D2F6B"/>
    <w:rsid w:val="001D4948"/>
    <w:rsid w:val="001D4B37"/>
    <w:rsid w:val="001D6D27"/>
    <w:rsid w:val="001E1E7B"/>
    <w:rsid w:val="001E41F3"/>
    <w:rsid w:val="001F0520"/>
    <w:rsid w:val="001F1F4B"/>
    <w:rsid w:val="001F2C2B"/>
    <w:rsid w:val="001F31F8"/>
    <w:rsid w:val="001F40CC"/>
    <w:rsid w:val="001F41F5"/>
    <w:rsid w:val="001F67D6"/>
    <w:rsid w:val="0020158E"/>
    <w:rsid w:val="0020695D"/>
    <w:rsid w:val="00216B6F"/>
    <w:rsid w:val="00222F0B"/>
    <w:rsid w:val="00223326"/>
    <w:rsid w:val="00223E7B"/>
    <w:rsid w:val="0022415D"/>
    <w:rsid w:val="00224F93"/>
    <w:rsid w:val="002250C5"/>
    <w:rsid w:val="00230744"/>
    <w:rsid w:val="00230802"/>
    <w:rsid w:val="00230930"/>
    <w:rsid w:val="00233E9E"/>
    <w:rsid w:val="002350BF"/>
    <w:rsid w:val="0023617A"/>
    <w:rsid w:val="00245AA5"/>
    <w:rsid w:val="002468B8"/>
    <w:rsid w:val="00246E95"/>
    <w:rsid w:val="00246F42"/>
    <w:rsid w:val="002478F8"/>
    <w:rsid w:val="002548E5"/>
    <w:rsid w:val="00254DAB"/>
    <w:rsid w:val="00256020"/>
    <w:rsid w:val="00256D3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97BE9"/>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0294"/>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6F83"/>
    <w:rsid w:val="00327D38"/>
    <w:rsid w:val="00334B9C"/>
    <w:rsid w:val="00336A37"/>
    <w:rsid w:val="003404BB"/>
    <w:rsid w:val="00340801"/>
    <w:rsid w:val="003449C9"/>
    <w:rsid w:val="00345B0A"/>
    <w:rsid w:val="00346238"/>
    <w:rsid w:val="00350D61"/>
    <w:rsid w:val="00354E64"/>
    <w:rsid w:val="003565C3"/>
    <w:rsid w:val="003609EF"/>
    <w:rsid w:val="0036231A"/>
    <w:rsid w:val="00362F15"/>
    <w:rsid w:val="003638EA"/>
    <w:rsid w:val="003645C9"/>
    <w:rsid w:val="00367F55"/>
    <w:rsid w:val="0037008A"/>
    <w:rsid w:val="003704BE"/>
    <w:rsid w:val="00374DD4"/>
    <w:rsid w:val="003759F9"/>
    <w:rsid w:val="00375B21"/>
    <w:rsid w:val="00381E11"/>
    <w:rsid w:val="00383E45"/>
    <w:rsid w:val="00391C0A"/>
    <w:rsid w:val="00392920"/>
    <w:rsid w:val="00395745"/>
    <w:rsid w:val="00397617"/>
    <w:rsid w:val="00397667"/>
    <w:rsid w:val="00397E9B"/>
    <w:rsid w:val="003A0F0F"/>
    <w:rsid w:val="003A4C4C"/>
    <w:rsid w:val="003A4E78"/>
    <w:rsid w:val="003A72A1"/>
    <w:rsid w:val="003B0210"/>
    <w:rsid w:val="003B12E2"/>
    <w:rsid w:val="003B1C58"/>
    <w:rsid w:val="003B31E9"/>
    <w:rsid w:val="003B4927"/>
    <w:rsid w:val="003B5FA6"/>
    <w:rsid w:val="003C4672"/>
    <w:rsid w:val="003C47CC"/>
    <w:rsid w:val="003C7C07"/>
    <w:rsid w:val="003D732F"/>
    <w:rsid w:val="003E047F"/>
    <w:rsid w:val="003E1A36"/>
    <w:rsid w:val="003E2578"/>
    <w:rsid w:val="003E2607"/>
    <w:rsid w:val="003E3C89"/>
    <w:rsid w:val="003E65C2"/>
    <w:rsid w:val="003E7B09"/>
    <w:rsid w:val="003F010C"/>
    <w:rsid w:val="003F198A"/>
    <w:rsid w:val="003F6011"/>
    <w:rsid w:val="003F7D4D"/>
    <w:rsid w:val="00400D44"/>
    <w:rsid w:val="00401D58"/>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140"/>
    <w:rsid w:val="00432A4A"/>
    <w:rsid w:val="00442FCA"/>
    <w:rsid w:val="0044446F"/>
    <w:rsid w:val="00451A15"/>
    <w:rsid w:val="004560EB"/>
    <w:rsid w:val="004568A2"/>
    <w:rsid w:val="004575CE"/>
    <w:rsid w:val="004620AC"/>
    <w:rsid w:val="004626F0"/>
    <w:rsid w:val="00465C76"/>
    <w:rsid w:val="00465F9E"/>
    <w:rsid w:val="00466F06"/>
    <w:rsid w:val="00467919"/>
    <w:rsid w:val="004708FA"/>
    <w:rsid w:val="00472D3B"/>
    <w:rsid w:val="0047355D"/>
    <w:rsid w:val="00473575"/>
    <w:rsid w:val="00473D72"/>
    <w:rsid w:val="00484D8C"/>
    <w:rsid w:val="00485F43"/>
    <w:rsid w:val="004866F9"/>
    <w:rsid w:val="00496ADF"/>
    <w:rsid w:val="004A45F8"/>
    <w:rsid w:val="004B17BF"/>
    <w:rsid w:val="004B251D"/>
    <w:rsid w:val="004B55EF"/>
    <w:rsid w:val="004B68E7"/>
    <w:rsid w:val="004B75B7"/>
    <w:rsid w:val="004B77AD"/>
    <w:rsid w:val="004C1E6E"/>
    <w:rsid w:val="004C27D0"/>
    <w:rsid w:val="004C3F9D"/>
    <w:rsid w:val="004C4EFA"/>
    <w:rsid w:val="004D1871"/>
    <w:rsid w:val="004E193E"/>
    <w:rsid w:val="004F24D0"/>
    <w:rsid w:val="004F278C"/>
    <w:rsid w:val="004F31C0"/>
    <w:rsid w:val="004F5196"/>
    <w:rsid w:val="005009B6"/>
    <w:rsid w:val="00501363"/>
    <w:rsid w:val="00506319"/>
    <w:rsid w:val="00510F40"/>
    <w:rsid w:val="005143F2"/>
    <w:rsid w:val="0051580D"/>
    <w:rsid w:val="00516C6B"/>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60CD9"/>
    <w:rsid w:val="005625DB"/>
    <w:rsid w:val="00570594"/>
    <w:rsid w:val="00576E2C"/>
    <w:rsid w:val="00582AEF"/>
    <w:rsid w:val="00584AF4"/>
    <w:rsid w:val="00584D31"/>
    <w:rsid w:val="00590519"/>
    <w:rsid w:val="00592763"/>
    <w:rsid w:val="00592D74"/>
    <w:rsid w:val="00595B0D"/>
    <w:rsid w:val="005A3332"/>
    <w:rsid w:val="005A561D"/>
    <w:rsid w:val="005A592B"/>
    <w:rsid w:val="005B47A7"/>
    <w:rsid w:val="005B740B"/>
    <w:rsid w:val="005B7567"/>
    <w:rsid w:val="005B76FA"/>
    <w:rsid w:val="005C0B29"/>
    <w:rsid w:val="005C2106"/>
    <w:rsid w:val="005C429C"/>
    <w:rsid w:val="005C6C81"/>
    <w:rsid w:val="005C7D6C"/>
    <w:rsid w:val="005D46B5"/>
    <w:rsid w:val="005D5F9F"/>
    <w:rsid w:val="005E0DBE"/>
    <w:rsid w:val="005E2C44"/>
    <w:rsid w:val="005F0AF0"/>
    <w:rsid w:val="005F10FC"/>
    <w:rsid w:val="005F3EAE"/>
    <w:rsid w:val="005F4715"/>
    <w:rsid w:val="005F48B7"/>
    <w:rsid w:val="005F724B"/>
    <w:rsid w:val="00610330"/>
    <w:rsid w:val="00610EBE"/>
    <w:rsid w:val="00613947"/>
    <w:rsid w:val="0061636D"/>
    <w:rsid w:val="00621188"/>
    <w:rsid w:val="006247DF"/>
    <w:rsid w:val="00624C3D"/>
    <w:rsid w:val="006257ED"/>
    <w:rsid w:val="006274A6"/>
    <w:rsid w:val="00630296"/>
    <w:rsid w:val="00637C41"/>
    <w:rsid w:val="0064120A"/>
    <w:rsid w:val="00646C54"/>
    <w:rsid w:val="0064706D"/>
    <w:rsid w:val="006504A1"/>
    <w:rsid w:val="0065242F"/>
    <w:rsid w:val="006532F8"/>
    <w:rsid w:val="00653965"/>
    <w:rsid w:val="00654C46"/>
    <w:rsid w:val="00657BFF"/>
    <w:rsid w:val="006603A0"/>
    <w:rsid w:val="00661877"/>
    <w:rsid w:val="00665C47"/>
    <w:rsid w:val="006804BD"/>
    <w:rsid w:val="006818D4"/>
    <w:rsid w:val="006874EB"/>
    <w:rsid w:val="00695808"/>
    <w:rsid w:val="00696365"/>
    <w:rsid w:val="00696F8B"/>
    <w:rsid w:val="006A09BC"/>
    <w:rsid w:val="006B040B"/>
    <w:rsid w:val="006B46FB"/>
    <w:rsid w:val="006C0FB3"/>
    <w:rsid w:val="006C198A"/>
    <w:rsid w:val="006C2A3B"/>
    <w:rsid w:val="006C44B1"/>
    <w:rsid w:val="006D0739"/>
    <w:rsid w:val="006D29AB"/>
    <w:rsid w:val="006D3468"/>
    <w:rsid w:val="006D734B"/>
    <w:rsid w:val="006D7BB3"/>
    <w:rsid w:val="006E1C33"/>
    <w:rsid w:val="006E21FB"/>
    <w:rsid w:val="006E3C67"/>
    <w:rsid w:val="006E4D5E"/>
    <w:rsid w:val="006E7280"/>
    <w:rsid w:val="006F03D8"/>
    <w:rsid w:val="006F0CD4"/>
    <w:rsid w:val="006F49BE"/>
    <w:rsid w:val="006F7979"/>
    <w:rsid w:val="006F79F6"/>
    <w:rsid w:val="00700858"/>
    <w:rsid w:val="0070367F"/>
    <w:rsid w:val="007176FF"/>
    <w:rsid w:val="007209AE"/>
    <w:rsid w:val="007248DD"/>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1A7"/>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A4C2F"/>
    <w:rsid w:val="007B0728"/>
    <w:rsid w:val="007B512A"/>
    <w:rsid w:val="007B6395"/>
    <w:rsid w:val="007B794C"/>
    <w:rsid w:val="007C2097"/>
    <w:rsid w:val="007C4488"/>
    <w:rsid w:val="007C55C2"/>
    <w:rsid w:val="007C576C"/>
    <w:rsid w:val="007C587A"/>
    <w:rsid w:val="007C59DA"/>
    <w:rsid w:val="007C7C71"/>
    <w:rsid w:val="007D1A2E"/>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52087"/>
    <w:rsid w:val="00860050"/>
    <w:rsid w:val="008626E7"/>
    <w:rsid w:val="008627E7"/>
    <w:rsid w:val="0086575B"/>
    <w:rsid w:val="00865D15"/>
    <w:rsid w:val="00866F0A"/>
    <w:rsid w:val="008670C4"/>
    <w:rsid w:val="008676F7"/>
    <w:rsid w:val="00870EE7"/>
    <w:rsid w:val="00873052"/>
    <w:rsid w:val="00882FF6"/>
    <w:rsid w:val="00884216"/>
    <w:rsid w:val="008863B9"/>
    <w:rsid w:val="00895632"/>
    <w:rsid w:val="00897FC1"/>
    <w:rsid w:val="008A02E8"/>
    <w:rsid w:val="008A0532"/>
    <w:rsid w:val="008A3A9A"/>
    <w:rsid w:val="008A45A6"/>
    <w:rsid w:val="008A6F05"/>
    <w:rsid w:val="008A7A43"/>
    <w:rsid w:val="008B5B13"/>
    <w:rsid w:val="008B5DA7"/>
    <w:rsid w:val="008B663C"/>
    <w:rsid w:val="008B716C"/>
    <w:rsid w:val="008B77C7"/>
    <w:rsid w:val="008C23EC"/>
    <w:rsid w:val="008C520F"/>
    <w:rsid w:val="008C6B14"/>
    <w:rsid w:val="008C702D"/>
    <w:rsid w:val="008D7FE8"/>
    <w:rsid w:val="008E342E"/>
    <w:rsid w:val="008E4F07"/>
    <w:rsid w:val="008F0AC6"/>
    <w:rsid w:val="008F1C34"/>
    <w:rsid w:val="008F2824"/>
    <w:rsid w:val="008F3789"/>
    <w:rsid w:val="008F5456"/>
    <w:rsid w:val="008F686C"/>
    <w:rsid w:val="008F7CD9"/>
    <w:rsid w:val="00902312"/>
    <w:rsid w:val="009034AA"/>
    <w:rsid w:val="00905641"/>
    <w:rsid w:val="00906AF7"/>
    <w:rsid w:val="00910183"/>
    <w:rsid w:val="00910194"/>
    <w:rsid w:val="0091277B"/>
    <w:rsid w:val="009148DE"/>
    <w:rsid w:val="00915169"/>
    <w:rsid w:val="00917352"/>
    <w:rsid w:val="009202BE"/>
    <w:rsid w:val="00922D60"/>
    <w:rsid w:val="00924D10"/>
    <w:rsid w:val="00925A44"/>
    <w:rsid w:val="00931ACC"/>
    <w:rsid w:val="0093251A"/>
    <w:rsid w:val="009328DA"/>
    <w:rsid w:val="00934141"/>
    <w:rsid w:val="00940083"/>
    <w:rsid w:val="00941E30"/>
    <w:rsid w:val="00943BA4"/>
    <w:rsid w:val="009458F5"/>
    <w:rsid w:val="0094592E"/>
    <w:rsid w:val="0095605F"/>
    <w:rsid w:val="00957071"/>
    <w:rsid w:val="00960567"/>
    <w:rsid w:val="00967E41"/>
    <w:rsid w:val="009725E5"/>
    <w:rsid w:val="00972EF6"/>
    <w:rsid w:val="009777D9"/>
    <w:rsid w:val="0098140B"/>
    <w:rsid w:val="0098395B"/>
    <w:rsid w:val="00985551"/>
    <w:rsid w:val="0098577C"/>
    <w:rsid w:val="00991B88"/>
    <w:rsid w:val="009A2FBA"/>
    <w:rsid w:val="009A5130"/>
    <w:rsid w:val="009A5753"/>
    <w:rsid w:val="009A579D"/>
    <w:rsid w:val="009A5C6D"/>
    <w:rsid w:val="009A6D5B"/>
    <w:rsid w:val="009A7477"/>
    <w:rsid w:val="009B3CC4"/>
    <w:rsid w:val="009B4927"/>
    <w:rsid w:val="009B58EB"/>
    <w:rsid w:val="009B5AE9"/>
    <w:rsid w:val="009C1FCC"/>
    <w:rsid w:val="009C39A4"/>
    <w:rsid w:val="009C418B"/>
    <w:rsid w:val="009C457B"/>
    <w:rsid w:val="009C4FBB"/>
    <w:rsid w:val="009C730A"/>
    <w:rsid w:val="009C7D75"/>
    <w:rsid w:val="009D009D"/>
    <w:rsid w:val="009D2405"/>
    <w:rsid w:val="009D5C8E"/>
    <w:rsid w:val="009D63B3"/>
    <w:rsid w:val="009E0B76"/>
    <w:rsid w:val="009E3297"/>
    <w:rsid w:val="009E63E5"/>
    <w:rsid w:val="009E68AB"/>
    <w:rsid w:val="009E7558"/>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AC2"/>
    <w:rsid w:val="00A67AE6"/>
    <w:rsid w:val="00A71AED"/>
    <w:rsid w:val="00A75DC2"/>
    <w:rsid w:val="00A7671C"/>
    <w:rsid w:val="00A819F5"/>
    <w:rsid w:val="00A82A8E"/>
    <w:rsid w:val="00A86B2C"/>
    <w:rsid w:val="00A86BD4"/>
    <w:rsid w:val="00A94417"/>
    <w:rsid w:val="00A961CC"/>
    <w:rsid w:val="00A967DE"/>
    <w:rsid w:val="00AA0835"/>
    <w:rsid w:val="00AA1AB8"/>
    <w:rsid w:val="00AA1D27"/>
    <w:rsid w:val="00AA2CBC"/>
    <w:rsid w:val="00AA6F75"/>
    <w:rsid w:val="00AA7D46"/>
    <w:rsid w:val="00AB1A4F"/>
    <w:rsid w:val="00AB3F3C"/>
    <w:rsid w:val="00AB41FE"/>
    <w:rsid w:val="00AC286B"/>
    <w:rsid w:val="00AC3B20"/>
    <w:rsid w:val="00AC3FDD"/>
    <w:rsid w:val="00AC5820"/>
    <w:rsid w:val="00AD00B5"/>
    <w:rsid w:val="00AD1500"/>
    <w:rsid w:val="00AD1CD8"/>
    <w:rsid w:val="00AD6116"/>
    <w:rsid w:val="00AD611C"/>
    <w:rsid w:val="00AD7FD0"/>
    <w:rsid w:val="00AE2BE7"/>
    <w:rsid w:val="00AE3776"/>
    <w:rsid w:val="00AE3A0F"/>
    <w:rsid w:val="00AF0F10"/>
    <w:rsid w:val="00AF2D6A"/>
    <w:rsid w:val="00AF632C"/>
    <w:rsid w:val="00AF6ECD"/>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AEC"/>
    <w:rsid w:val="00B25D1A"/>
    <w:rsid w:val="00B27875"/>
    <w:rsid w:val="00B34528"/>
    <w:rsid w:val="00B3649F"/>
    <w:rsid w:val="00B37A05"/>
    <w:rsid w:val="00B45EDA"/>
    <w:rsid w:val="00B46B2E"/>
    <w:rsid w:val="00B52F4A"/>
    <w:rsid w:val="00B54402"/>
    <w:rsid w:val="00B54F7F"/>
    <w:rsid w:val="00B57E91"/>
    <w:rsid w:val="00B60A54"/>
    <w:rsid w:val="00B60B20"/>
    <w:rsid w:val="00B67B97"/>
    <w:rsid w:val="00B67D59"/>
    <w:rsid w:val="00B702BE"/>
    <w:rsid w:val="00B73812"/>
    <w:rsid w:val="00B76724"/>
    <w:rsid w:val="00B80B30"/>
    <w:rsid w:val="00B858F8"/>
    <w:rsid w:val="00B866B4"/>
    <w:rsid w:val="00B92084"/>
    <w:rsid w:val="00B968C8"/>
    <w:rsid w:val="00B9711C"/>
    <w:rsid w:val="00BA0B79"/>
    <w:rsid w:val="00BA2D0F"/>
    <w:rsid w:val="00BA3EC5"/>
    <w:rsid w:val="00BA51D9"/>
    <w:rsid w:val="00BB3D57"/>
    <w:rsid w:val="00BB5343"/>
    <w:rsid w:val="00BB5DFC"/>
    <w:rsid w:val="00BC59A0"/>
    <w:rsid w:val="00BC79A6"/>
    <w:rsid w:val="00BD028C"/>
    <w:rsid w:val="00BD0C1E"/>
    <w:rsid w:val="00BD247D"/>
    <w:rsid w:val="00BD279D"/>
    <w:rsid w:val="00BD4600"/>
    <w:rsid w:val="00BD5382"/>
    <w:rsid w:val="00BD551C"/>
    <w:rsid w:val="00BD616A"/>
    <w:rsid w:val="00BD6BB8"/>
    <w:rsid w:val="00BE4099"/>
    <w:rsid w:val="00BF0384"/>
    <w:rsid w:val="00BF12B5"/>
    <w:rsid w:val="00BF5B56"/>
    <w:rsid w:val="00C02C08"/>
    <w:rsid w:val="00C107CF"/>
    <w:rsid w:val="00C17F1B"/>
    <w:rsid w:val="00C277DE"/>
    <w:rsid w:val="00C31ADC"/>
    <w:rsid w:val="00C34559"/>
    <w:rsid w:val="00C3681A"/>
    <w:rsid w:val="00C37C44"/>
    <w:rsid w:val="00C40AC6"/>
    <w:rsid w:val="00C440BC"/>
    <w:rsid w:val="00C52C52"/>
    <w:rsid w:val="00C550B6"/>
    <w:rsid w:val="00C551E4"/>
    <w:rsid w:val="00C61B54"/>
    <w:rsid w:val="00C64A0E"/>
    <w:rsid w:val="00C66BA2"/>
    <w:rsid w:val="00C81BEA"/>
    <w:rsid w:val="00C8498A"/>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19F6"/>
    <w:rsid w:val="00CE255A"/>
    <w:rsid w:val="00CE673B"/>
    <w:rsid w:val="00CE7534"/>
    <w:rsid w:val="00CF0BBE"/>
    <w:rsid w:val="00CF2714"/>
    <w:rsid w:val="00D00486"/>
    <w:rsid w:val="00D03F9A"/>
    <w:rsid w:val="00D0431F"/>
    <w:rsid w:val="00D0627A"/>
    <w:rsid w:val="00D06D51"/>
    <w:rsid w:val="00D11698"/>
    <w:rsid w:val="00D1332D"/>
    <w:rsid w:val="00D17E40"/>
    <w:rsid w:val="00D22A55"/>
    <w:rsid w:val="00D24991"/>
    <w:rsid w:val="00D322B6"/>
    <w:rsid w:val="00D3468B"/>
    <w:rsid w:val="00D35ABF"/>
    <w:rsid w:val="00D50255"/>
    <w:rsid w:val="00D50F00"/>
    <w:rsid w:val="00D524EC"/>
    <w:rsid w:val="00D5639F"/>
    <w:rsid w:val="00D56FEC"/>
    <w:rsid w:val="00D61686"/>
    <w:rsid w:val="00D625F2"/>
    <w:rsid w:val="00D6309B"/>
    <w:rsid w:val="00D64387"/>
    <w:rsid w:val="00D66520"/>
    <w:rsid w:val="00D66918"/>
    <w:rsid w:val="00D66A18"/>
    <w:rsid w:val="00D8543B"/>
    <w:rsid w:val="00D86544"/>
    <w:rsid w:val="00D94F50"/>
    <w:rsid w:val="00D9535C"/>
    <w:rsid w:val="00DA4E46"/>
    <w:rsid w:val="00DB74A4"/>
    <w:rsid w:val="00DC2FDF"/>
    <w:rsid w:val="00DC65BD"/>
    <w:rsid w:val="00DC6C24"/>
    <w:rsid w:val="00DC788A"/>
    <w:rsid w:val="00DC7E5C"/>
    <w:rsid w:val="00DD0C6E"/>
    <w:rsid w:val="00DD3079"/>
    <w:rsid w:val="00DE30C3"/>
    <w:rsid w:val="00DE34CF"/>
    <w:rsid w:val="00DE38F1"/>
    <w:rsid w:val="00DE49B4"/>
    <w:rsid w:val="00DE556B"/>
    <w:rsid w:val="00DE745D"/>
    <w:rsid w:val="00DF01A6"/>
    <w:rsid w:val="00DF2B2C"/>
    <w:rsid w:val="00DF2DDB"/>
    <w:rsid w:val="00DF3C5A"/>
    <w:rsid w:val="00E02C42"/>
    <w:rsid w:val="00E04229"/>
    <w:rsid w:val="00E11153"/>
    <w:rsid w:val="00E13F3D"/>
    <w:rsid w:val="00E144C9"/>
    <w:rsid w:val="00E26A52"/>
    <w:rsid w:val="00E33A71"/>
    <w:rsid w:val="00E34898"/>
    <w:rsid w:val="00E4120F"/>
    <w:rsid w:val="00E44310"/>
    <w:rsid w:val="00E44514"/>
    <w:rsid w:val="00E466E3"/>
    <w:rsid w:val="00E53F3E"/>
    <w:rsid w:val="00E55783"/>
    <w:rsid w:val="00E60486"/>
    <w:rsid w:val="00E62F74"/>
    <w:rsid w:val="00E67877"/>
    <w:rsid w:val="00E735B8"/>
    <w:rsid w:val="00E816D7"/>
    <w:rsid w:val="00E83D63"/>
    <w:rsid w:val="00E8564F"/>
    <w:rsid w:val="00EA2704"/>
    <w:rsid w:val="00EA2967"/>
    <w:rsid w:val="00EA3E78"/>
    <w:rsid w:val="00EB09B7"/>
    <w:rsid w:val="00EB7EBD"/>
    <w:rsid w:val="00EC0B03"/>
    <w:rsid w:val="00EC1982"/>
    <w:rsid w:val="00ED22E6"/>
    <w:rsid w:val="00EE3963"/>
    <w:rsid w:val="00EE4B0E"/>
    <w:rsid w:val="00EE53E2"/>
    <w:rsid w:val="00EE6036"/>
    <w:rsid w:val="00EE7D7C"/>
    <w:rsid w:val="00EF57FB"/>
    <w:rsid w:val="00EF59B8"/>
    <w:rsid w:val="00EF6120"/>
    <w:rsid w:val="00F0016D"/>
    <w:rsid w:val="00F00B9B"/>
    <w:rsid w:val="00F01CFF"/>
    <w:rsid w:val="00F02202"/>
    <w:rsid w:val="00F037B6"/>
    <w:rsid w:val="00F0557D"/>
    <w:rsid w:val="00F12FD3"/>
    <w:rsid w:val="00F1316A"/>
    <w:rsid w:val="00F14AD0"/>
    <w:rsid w:val="00F15966"/>
    <w:rsid w:val="00F219FA"/>
    <w:rsid w:val="00F245A7"/>
    <w:rsid w:val="00F25D98"/>
    <w:rsid w:val="00F300FB"/>
    <w:rsid w:val="00F30367"/>
    <w:rsid w:val="00F3062E"/>
    <w:rsid w:val="00F30E71"/>
    <w:rsid w:val="00F41597"/>
    <w:rsid w:val="00F433AA"/>
    <w:rsid w:val="00F5065F"/>
    <w:rsid w:val="00F55392"/>
    <w:rsid w:val="00F55E09"/>
    <w:rsid w:val="00F60D34"/>
    <w:rsid w:val="00F63068"/>
    <w:rsid w:val="00F65CB0"/>
    <w:rsid w:val="00F67323"/>
    <w:rsid w:val="00F71A83"/>
    <w:rsid w:val="00F72DD2"/>
    <w:rsid w:val="00F732C1"/>
    <w:rsid w:val="00F76E86"/>
    <w:rsid w:val="00F82825"/>
    <w:rsid w:val="00F82FCA"/>
    <w:rsid w:val="00F8777F"/>
    <w:rsid w:val="00F968BC"/>
    <w:rsid w:val="00FA2358"/>
    <w:rsid w:val="00FA3B46"/>
    <w:rsid w:val="00FA6E68"/>
    <w:rsid w:val="00FA7000"/>
    <w:rsid w:val="00FA72F8"/>
    <w:rsid w:val="00FB0EB4"/>
    <w:rsid w:val="00FB14F9"/>
    <w:rsid w:val="00FB6386"/>
    <w:rsid w:val="00FC6C78"/>
    <w:rsid w:val="00FC7BC2"/>
    <w:rsid w:val="00FD1FC7"/>
    <w:rsid w:val="00FF14C2"/>
    <w:rsid w:val="00FF2DCC"/>
    <w:rsid w:val="00FF349E"/>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0">
    <w:name w:val="标题 4 字符"/>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table" w:styleId="af3">
    <w:name w:val="Table Grid"/>
    <w:basedOn w:val="a1"/>
    <w:rsid w:val="006F03D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229351">
      <w:bodyDiv w:val="1"/>
      <w:marLeft w:val="0"/>
      <w:marRight w:val="0"/>
      <w:marTop w:val="0"/>
      <w:marBottom w:val="0"/>
      <w:divBdr>
        <w:top w:val="none" w:sz="0" w:space="0" w:color="auto"/>
        <w:left w:val="none" w:sz="0" w:space="0" w:color="auto"/>
        <w:bottom w:val="none" w:sz="0" w:space="0" w:color="auto"/>
        <w:right w:val="none" w:sz="0" w:space="0" w:color="auto"/>
      </w:divBdr>
    </w:div>
    <w:div w:id="1313177288">
      <w:bodyDiv w:val="1"/>
      <w:marLeft w:val="0"/>
      <w:marRight w:val="0"/>
      <w:marTop w:val="0"/>
      <w:marBottom w:val="0"/>
      <w:divBdr>
        <w:top w:val="none" w:sz="0" w:space="0" w:color="auto"/>
        <w:left w:val="none" w:sz="0" w:space="0" w:color="auto"/>
        <w:bottom w:val="none" w:sz="0" w:space="0" w:color="auto"/>
        <w:right w:val="none" w:sz="0" w:space="0" w:color="auto"/>
      </w:divBdr>
    </w:div>
    <w:div w:id="17783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42C39-1A2D-4DA8-BDCD-5DF00FD2B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3721</Words>
  <Characters>21215</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Shishufeng (Susan)</cp:lastModifiedBy>
  <cp:revision>2</cp:revision>
  <cp:lastPrinted>1899-12-31T22:59:00Z</cp:lastPrinted>
  <dcterms:created xsi:type="dcterms:W3CDTF">2023-04-07T14:56:00Z</dcterms:created>
  <dcterms:modified xsi:type="dcterms:W3CDTF">2023-04-07T14:56:00Z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(3)eJT0tA0iYWAgp9O5DO9m0PwQ/6Z6idMpxtHtq/WaKY3fAw0oCNnm2SHO+HJAPUmLYHh2cQKf
yKx4RjMr74jAVAtqChloFxEu6X1PcrN6lgGUIoJQReYWnt60j7IxgrZI8mlcrL61lFDnglbD
kFAq6ybNVWgSycLQpMfzMMhtOTz1drCJr+gkqrQubbAMh9lvYfD5VtdHhHnKrESL5xeBleyU
SKx0ituvpMX/CPAWsy</vt:lpwstr>
  </property>
  <property fmtid="{D5CDD505-2E9C-101B-9397-08002B2CF9AE}" pid="22" name="_2015_ms_pID_7253431">
    <vt:lpwstr>TLYLZ0f0/4VZQkG45rz8vuiDk1Zhi6D2fZ1vzDBhAwG8K2S5frGT/0
HoAj7H1K8ntrdXOL5bdLH0CnYAttnwPO/X0cfc9SA+BsBROV2e7rQ1jZKJ1K966RAIWEefAO
qzCshM2j/r4Gl90m0aDJY2xTOQYYqpogKZWGhY39E4q1FpFcpvqFPOZHjP1OnbeNi0wcrPqq
B4Qd7Zo29Ker2mHwFR10c5+YJq5eLOhe99r1</vt:lpwstr>
  </property>
  <property fmtid="{D5CDD505-2E9C-101B-9397-08002B2CF9AE}" pid="23" name="_2015_ms_pID_7253432">
    <vt:lpwstr>icgKV/YcuR82pKkpRI3ucuw=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1680056109</vt:lpwstr>
  </property>
</Properties>
</file>